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leGrid"/>
        <w:tblW w:w="9750" w:type="dxa"/>
        <w:tblLook w:val="04A0" w:firstRow="1" w:lastRow="0" w:firstColumn="1" w:lastColumn="0" w:noHBand="0" w:noVBand="1"/>
      </w:tblPr>
      <w:tblGrid>
        <w:gridCol w:w="4705"/>
        <w:gridCol w:w="5045"/>
      </w:tblGrid>
      <w:tr w:rsidR="00A86A4F" w:rsidTr="00BE2E57">
        <w:trPr>
          <w:trHeight w:val="486"/>
        </w:trPr>
        <w:tc>
          <w:tcPr>
            <w:tcW w:w="4705" w:type="dxa"/>
          </w:tcPr>
          <w:p w:rsidR="00A86A4F" w:rsidRPr="007A59A6" w:rsidRDefault="00A86A4F">
            <w:pPr>
              <w:rPr>
                <w:b/>
              </w:rPr>
            </w:pPr>
            <w:r w:rsidRPr="007A59A6">
              <w:rPr>
                <w:b/>
              </w:rPr>
              <w:t>Subdivision (Stage) / Worksite</w:t>
            </w:r>
            <w:r w:rsidR="00BE2E57">
              <w:rPr>
                <w:b/>
              </w:rPr>
              <w:t>:</w:t>
            </w:r>
          </w:p>
        </w:tc>
        <w:tc>
          <w:tcPr>
            <w:tcW w:w="5045" w:type="dxa"/>
          </w:tcPr>
          <w:p w:rsidR="00A86A4F" w:rsidRDefault="00A86A4F"/>
        </w:tc>
      </w:tr>
      <w:tr w:rsidR="00A86A4F" w:rsidTr="00BE2E57">
        <w:trPr>
          <w:trHeight w:val="486"/>
        </w:trPr>
        <w:tc>
          <w:tcPr>
            <w:tcW w:w="4705" w:type="dxa"/>
          </w:tcPr>
          <w:p w:rsidR="00A86A4F" w:rsidRPr="007A59A6" w:rsidRDefault="00A86A4F">
            <w:pPr>
              <w:rPr>
                <w:b/>
              </w:rPr>
            </w:pPr>
            <w:r w:rsidRPr="007A59A6">
              <w:rPr>
                <w:b/>
              </w:rPr>
              <w:t xml:space="preserve">Date of Inspection </w:t>
            </w:r>
            <w:r w:rsidR="00BE2E57">
              <w:rPr>
                <w:b/>
              </w:rPr>
              <w:t>:</w:t>
            </w:r>
          </w:p>
        </w:tc>
        <w:tc>
          <w:tcPr>
            <w:tcW w:w="5045" w:type="dxa"/>
          </w:tcPr>
          <w:p w:rsidR="00A86A4F" w:rsidRDefault="00A86A4F"/>
        </w:tc>
      </w:tr>
      <w:tr w:rsidR="00A86A4F" w:rsidTr="00BE2E57">
        <w:trPr>
          <w:trHeight w:val="456"/>
        </w:trPr>
        <w:tc>
          <w:tcPr>
            <w:tcW w:w="4705" w:type="dxa"/>
          </w:tcPr>
          <w:p w:rsidR="00A86A4F" w:rsidRPr="007A59A6" w:rsidRDefault="00985108">
            <w:pPr>
              <w:rPr>
                <w:b/>
              </w:rPr>
            </w:pPr>
            <w:r>
              <w:rPr>
                <w:b/>
              </w:rPr>
              <w:t>Location</w:t>
            </w:r>
            <w:r w:rsidR="00BE2E57">
              <w:rPr>
                <w:b/>
              </w:rPr>
              <w:t>:</w:t>
            </w:r>
          </w:p>
        </w:tc>
        <w:tc>
          <w:tcPr>
            <w:tcW w:w="5045" w:type="dxa"/>
          </w:tcPr>
          <w:p w:rsidR="00A86A4F" w:rsidRDefault="00A86A4F"/>
        </w:tc>
      </w:tr>
    </w:tbl>
    <w:p w:rsidR="00D04BC0" w:rsidRDefault="00C45E45">
      <w:r w:rsidRPr="000825EB">
        <w:drawing>
          <wp:anchor distT="0" distB="0" distL="114300" distR="114300" simplePos="0" relativeHeight="251658240" behindDoc="1" locked="0" layoutInCell="1" allowOverlap="1" wp14:anchorId="645189E6" wp14:editId="27241A11">
            <wp:simplePos x="0" y="0"/>
            <wp:positionH relativeFrom="page">
              <wp:posOffset>9352280</wp:posOffset>
            </wp:positionH>
            <wp:positionV relativeFrom="page">
              <wp:posOffset>428625</wp:posOffset>
            </wp:positionV>
            <wp:extent cx="842400" cy="1260000"/>
            <wp:effectExtent l="0" t="0" r="0" b="0"/>
            <wp:wrapNone/>
            <wp:docPr id="5" name="Picture 5" descr="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Chart&#10;&#10;Description automatically generated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42400" cy="126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Style w:val="TableGrid"/>
        <w:tblW w:w="15648" w:type="dxa"/>
        <w:tblLayout w:type="fixed"/>
        <w:tblLook w:val="04A0" w:firstRow="1" w:lastRow="0" w:firstColumn="1" w:lastColumn="0" w:noHBand="0" w:noVBand="1"/>
      </w:tblPr>
      <w:tblGrid>
        <w:gridCol w:w="1384"/>
        <w:gridCol w:w="6938"/>
        <w:gridCol w:w="1416"/>
        <w:gridCol w:w="708"/>
        <w:gridCol w:w="708"/>
        <w:gridCol w:w="708"/>
        <w:gridCol w:w="1416"/>
        <w:gridCol w:w="2370"/>
      </w:tblGrid>
      <w:tr w:rsidR="00B27C6F" w:rsidTr="007B7D50">
        <w:trPr>
          <w:trHeight w:val="548"/>
        </w:trPr>
        <w:tc>
          <w:tcPr>
            <w:tcW w:w="1384" w:type="dxa"/>
          </w:tcPr>
          <w:p w:rsidR="007A59A6" w:rsidRPr="007A59A6" w:rsidRDefault="007A59A6">
            <w:pPr>
              <w:rPr>
                <w:b/>
              </w:rPr>
            </w:pPr>
            <w:r w:rsidRPr="007A59A6">
              <w:rPr>
                <w:b/>
              </w:rPr>
              <w:t xml:space="preserve">Category </w:t>
            </w:r>
          </w:p>
        </w:tc>
        <w:tc>
          <w:tcPr>
            <w:tcW w:w="6938" w:type="dxa"/>
          </w:tcPr>
          <w:p w:rsidR="007A59A6" w:rsidRPr="007A59A6" w:rsidRDefault="007A59A6">
            <w:pPr>
              <w:rPr>
                <w:b/>
              </w:rPr>
            </w:pPr>
            <w:r w:rsidRPr="007A59A6">
              <w:rPr>
                <w:b/>
              </w:rPr>
              <w:t>Checklist Items</w:t>
            </w:r>
          </w:p>
        </w:tc>
        <w:tc>
          <w:tcPr>
            <w:tcW w:w="1416" w:type="dxa"/>
          </w:tcPr>
          <w:p w:rsidR="007A59A6" w:rsidRPr="007A59A6" w:rsidRDefault="007A59A6">
            <w:pPr>
              <w:rPr>
                <w:b/>
              </w:rPr>
            </w:pPr>
            <w:r w:rsidRPr="007A59A6">
              <w:rPr>
                <w:b/>
              </w:rPr>
              <w:t>IDM Reference</w:t>
            </w:r>
          </w:p>
        </w:tc>
        <w:tc>
          <w:tcPr>
            <w:tcW w:w="708" w:type="dxa"/>
          </w:tcPr>
          <w:p w:rsidR="007A59A6" w:rsidRPr="007A59A6" w:rsidRDefault="007A59A6">
            <w:pPr>
              <w:rPr>
                <w:b/>
              </w:rPr>
            </w:pPr>
            <w:r w:rsidRPr="007A59A6">
              <w:rPr>
                <w:b/>
              </w:rPr>
              <w:t>Yes</w:t>
            </w:r>
          </w:p>
        </w:tc>
        <w:tc>
          <w:tcPr>
            <w:tcW w:w="708" w:type="dxa"/>
          </w:tcPr>
          <w:p w:rsidR="007A59A6" w:rsidRPr="007A59A6" w:rsidRDefault="007A59A6">
            <w:pPr>
              <w:rPr>
                <w:b/>
              </w:rPr>
            </w:pPr>
            <w:r w:rsidRPr="007A59A6">
              <w:rPr>
                <w:b/>
              </w:rPr>
              <w:t>No</w:t>
            </w:r>
          </w:p>
        </w:tc>
        <w:tc>
          <w:tcPr>
            <w:tcW w:w="708" w:type="dxa"/>
          </w:tcPr>
          <w:p w:rsidR="007A59A6" w:rsidRPr="007A59A6" w:rsidRDefault="007A59A6">
            <w:pPr>
              <w:rPr>
                <w:b/>
              </w:rPr>
            </w:pPr>
            <w:r w:rsidRPr="007A59A6">
              <w:rPr>
                <w:b/>
              </w:rPr>
              <w:t>N/A</w:t>
            </w:r>
          </w:p>
        </w:tc>
        <w:tc>
          <w:tcPr>
            <w:tcW w:w="1416" w:type="dxa"/>
          </w:tcPr>
          <w:p w:rsidR="007A59A6" w:rsidRPr="007A59A6" w:rsidRDefault="00C45E45">
            <w:pPr>
              <w:rPr>
                <w:b/>
              </w:rPr>
            </w:pPr>
            <w:r>
              <w:rPr>
                <w:b/>
              </w:rPr>
              <w:t>MS</w:t>
            </w:r>
            <w:r w:rsidR="007A59A6" w:rsidRPr="007A59A6">
              <w:rPr>
                <w:b/>
              </w:rPr>
              <w:t>C – HP</w:t>
            </w:r>
          </w:p>
          <w:p w:rsidR="007A59A6" w:rsidRPr="007A59A6" w:rsidRDefault="007A59A6">
            <w:pPr>
              <w:rPr>
                <w:b/>
              </w:rPr>
            </w:pPr>
            <w:r w:rsidRPr="007A59A6">
              <w:rPr>
                <w:b/>
              </w:rPr>
              <w:t xml:space="preserve">(add initial </w:t>
            </w:r>
          </w:p>
          <w:p w:rsidR="007A59A6" w:rsidRPr="007A59A6" w:rsidRDefault="007A59A6">
            <w:pPr>
              <w:rPr>
                <w:b/>
              </w:rPr>
            </w:pPr>
            <w:r w:rsidRPr="007A59A6">
              <w:rPr>
                <w:b/>
              </w:rPr>
              <w:t xml:space="preserve">next to box) </w:t>
            </w:r>
          </w:p>
        </w:tc>
        <w:tc>
          <w:tcPr>
            <w:tcW w:w="2370" w:type="dxa"/>
          </w:tcPr>
          <w:p w:rsidR="007A59A6" w:rsidRPr="007A59A6" w:rsidRDefault="007A59A6">
            <w:pPr>
              <w:rPr>
                <w:b/>
              </w:rPr>
            </w:pPr>
            <w:r w:rsidRPr="007A59A6">
              <w:rPr>
                <w:b/>
              </w:rPr>
              <w:t>Comments</w:t>
            </w:r>
          </w:p>
        </w:tc>
      </w:tr>
      <w:tr w:rsidR="00B27C6F" w:rsidTr="007B7D50">
        <w:trPr>
          <w:trHeight w:val="1166"/>
        </w:trPr>
        <w:tc>
          <w:tcPr>
            <w:tcW w:w="1384" w:type="dxa"/>
          </w:tcPr>
          <w:p w:rsidR="007A59A6" w:rsidRPr="00B27C6F" w:rsidRDefault="007A59A6">
            <w:pPr>
              <w:rPr>
                <w:sz w:val="20"/>
                <w:szCs w:val="20"/>
              </w:rPr>
            </w:pPr>
            <w:r w:rsidRPr="00B27C6F">
              <w:rPr>
                <w:sz w:val="20"/>
                <w:szCs w:val="20"/>
              </w:rPr>
              <w:t>Safety &amp; Environment</w:t>
            </w:r>
          </w:p>
        </w:tc>
        <w:tc>
          <w:tcPr>
            <w:tcW w:w="6938" w:type="dxa"/>
          </w:tcPr>
          <w:p w:rsidR="007A59A6" w:rsidRPr="00B27C6F" w:rsidRDefault="007A59A6">
            <w:pPr>
              <w:rPr>
                <w:sz w:val="20"/>
                <w:szCs w:val="20"/>
              </w:rPr>
            </w:pPr>
            <w:r w:rsidRPr="00B27C6F">
              <w:rPr>
                <w:sz w:val="20"/>
                <w:szCs w:val="20"/>
              </w:rPr>
              <w:t>All Employees Inducted and signed onto SWMS</w:t>
            </w:r>
          </w:p>
          <w:p w:rsidR="007A59A6" w:rsidRDefault="007A59A6" w:rsidP="00985108">
            <w:pPr>
              <w:rPr>
                <w:sz w:val="20"/>
                <w:szCs w:val="20"/>
              </w:rPr>
            </w:pPr>
            <w:r w:rsidRPr="00B27C6F">
              <w:rPr>
                <w:sz w:val="20"/>
                <w:szCs w:val="20"/>
              </w:rPr>
              <w:t>All environmental controls implemented as per the approved EMP</w:t>
            </w:r>
          </w:p>
          <w:p w:rsidR="007B7D50" w:rsidRPr="00B27C6F" w:rsidRDefault="007B7D50" w:rsidP="00985108">
            <w:pPr>
              <w:rPr>
                <w:sz w:val="20"/>
                <w:szCs w:val="20"/>
              </w:rPr>
            </w:pPr>
            <w:r w:rsidRPr="009A7636">
              <w:rPr>
                <w:sz w:val="20"/>
                <w:szCs w:val="20"/>
              </w:rPr>
              <w:t xml:space="preserve">No work shall commence unless all erosion controls are in effect and no rainfall is forecasted within 24 hours of </w:t>
            </w:r>
            <w:r>
              <w:rPr>
                <w:sz w:val="20"/>
                <w:szCs w:val="20"/>
              </w:rPr>
              <w:t xml:space="preserve">priming or </w:t>
            </w:r>
            <w:proofErr w:type="spellStart"/>
            <w:r>
              <w:rPr>
                <w:sz w:val="20"/>
                <w:szCs w:val="20"/>
              </w:rPr>
              <w:t>primersealing</w:t>
            </w:r>
            <w:proofErr w:type="spellEnd"/>
            <w:r>
              <w:rPr>
                <w:sz w:val="20"/>
                <w:szCs w:val="20"/>
              </w:rPr>
              <w:t xml:space="preserve">. </w:t>
            </w:r>
            <w:bookmarkStart w:id="0" w:name="_GoBack"/>
            <w:bookmarkEnd w:id="0"/>
          </w:p>
        </w:tc>
        <w:tc>
          <w:tcPr>
            <w:tcW w:w="1416" w:type="dxa"/>
          </w:tcPr>
          <w:p w:rsidR="007A59A6" w:rsidRPr="00B27C6F" w:rsidRDefault="007A59A6" w:rsidP="004B055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08" w:type="dxa"/>
          </w:tcPr>
          <w:p w:rsidR="007A59A6" w:rsidRPr="00B27C6F" w:rsidRDefault="007A59A6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</w:tcPr>
          <w:p w:rsidR="007A59A6" w:rsidRPr="00B27C6F" w:rsidRDefault="007A59A6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</w:tcPr>
          <w:p w:rsidR="007A59A6" w:rsidRPr="00B27C6F" w:rsidRDefault="007A59A6" w:rsidP="004B0552">
            <w:pPr>
              <w:jc w:val="center"/>
              <w:rPr>
                <w:sz w:val="36"/>
                <w:szCs w:val="36"/>
              </w:rPr>
            </w:pPr>
          </w:p>
        </w:tc>
        <w:tc>
          <w:tcPr>
            <w:tcW w:w="1416" w:type="dxa"/>
          </w:tcPr>
          <w:p w:rsidR="007A59A6" w:rsidRPr="00B27C6F" w:rsidRDefault="007A59A6" w:rsidP="007A59A6">
            <w:pPr>
              <w:rPr>
                <w:sz w:val="36"/>
                <w:szCs w:val="36"/>
              </w:rPr>
            </w:pPr>
          </w:p>
        </w:tc>
        <w:tc>
          <w:tcPr>
            <w:tcW w:w="2370" w:type="dxa"/>
          </w:tcPr>
          <w:p w:rsidR="007A59A6" w:rsidRPr="00B27C6F" w:rsidRDefault="007A59A6">
            <w:pPr>
              <w:rPr>
                <w:sz w:val="20"/>
                <w:szCs w:val="20"/>
              </w:rPr>
            </w:pPr>
          </w:p>
        </w:tc>
      </w:tr>
      <w:tr w:rsidR="00B27C6F" w:rsidTr="007B7D50">
        <w:trPr>
          <w:trHeight w:val="2402"/>
        </w:trPr>
        <w:tc>
          <w:tcPr>
            <w:tcW w:w="1384" w:type="dxa"/>
          </w:tcPr>
          <w:p w:rsidR="007A59A6" w:rsidRPr="00B27C6F" w:rsidRDefault="007B7D50">
            <w:pPr>
              <w:rPr>
                <w:b/>
                <w:sz w:val="20"/>
                <w:szCs w:val="20"/>
              </w:rPr>
            </w:pPr>
            <w:r w:rsidRPr="009A7636">
              <w:rPr>
                <w:sz w:val="20"/>
                <w:szCs w:val="20"/>
              </w:rPr>
              <w:t>Pavement Prep</w:t>
            </w:r>
          </w:p>
        </w:tc>
        <w:tc>
          <w:tcPr>
            <w:tcW w:w="6938" w:type="dxa"/>
          </w:tcPr>
          <w:p w:rsidR="007B7D50" w:rsidRPr="009A7636" w:rsidRDefault="007B7D50" w:rsidP="007B7D50">
            <w:pPr>
              <w:tabs>
                <w:tab w:val="left" w:pos="2727"/>
              </w:tabs>
              <w:rPr>
                <w:sz w:val="20"/>
                <w:szCs w:val="20"/>
              </w:rPr>
            </w:pPr>
            <w:r w:rsidRPr="009A7636">
              <w:rPr>
                <w:sz w:val="20"/>
                <w:szCs w:val="20"/>
              </w:rPr>
              <w:t>The pavement shall be prepared to produce a surface that is:</w:t>
            </w:r>
          </w:p>
          <w:p w:rsidR="007B7D50" w:rsidRPr="009A7636" w:rsidRDefault="007B7D50" w:rsidP="007B7D50">
            <w:pPr>
              <w:tabs>
                <w:tab w:val="left" w:pos="426"/>
              </w:tabs>
              <w:ind w:left="425" w:hanging="425"/>
              <w:rPr>
                <w:sz w:val="20"/>
                <w:szCs w:val="20"/>
              </w:rPr>
            </w:pPr>
            <w:r w:rsidRPr="009A7636">
              <w:rPr>
                <w:sz w:val="20"/>
                <w:szCs w:val="20"/>
              </w:rPr>
              <w:t>(a)</w:t>
            </w:r>
            <w:r w:rsidRPr="009A7636">
              <w:rPr>
                <w:sz w:val="20"/>
                <w:szCs w:val="20"/>
              </w:rPr>
              <w:tab/>
              <w:t>constructed to meet specified shape and level requirements;</w:t>
            </w:r>
          </w:p>
          <w:p w:rsidR="007B7D50" w:rsidRPr="009A7636" w:rsidRDefault="007B7D50" w:rsidP="007B7D50">
            <w:pPr>
              <w:tabs>
                <w:tab w:val="left" w:pos="426"/>
              </w:tabs>
              <w:ind w:left="425" w:hanging="425"/>
              <w:rPr>
                <w:sz w:val="20"/>
                <w:szCs w:val="20"/>
              </w:rPr>
            </w:pPr>
            <w:r w:rsidRPr="009A7636">
              <w:rPr>
                <w:sz w:val="20"/>
                <w:szCs w:val="20"/>
              </w:rPr>
              <w:t>(b)</w:t>
            </w:r>
            <w:r w:rsidRPr="009A7636">
              <w:rPr>
                <w:sz w:val="20"/>
                <w:szCs w:val="20"/>
              </w:rPr>
              <w:tab/>
              <w:t>homogenous and consistent with the material in the pavement base layer;</w:t>
            </w:r>
          </w:p>
          <w:p w:rsidR="007B7D50" w:rsidRPr="009A7636" w:rsidRDefault="007B7D50" w:rsidP="007B7D50">
            <w:pPr>
              <w:tabs>
                <w:tab w:val="left" w:pos="426"/>
              </w:tabs>
              <w:ind w:left="425" w:hanging="425"/>
              <w:rPr>
                <w:sz w:val="20"/>
                <w:szCs w:val="20"/>
              </w:rPr>
            </w:pPr>
            <w:r w:rsidRPr="009A7636">
              <w:rPr>
                <w:sz w:val="20"/>
                <w:szCs w:val="20"/>
              </w:rPr>
              <w:t>(c)</w:t>
            </w:r>
            <w:r w:rsidRPr="009A7636">
              <w:rPr>
                <w:sz w:val="20"/>
                <w:szCs w:val="20"/>
              </w:rPr>
              <w:tab/>
              <w:t>uniform in texture;</w:t>
            </w:r>
          </w:p>
          <w:p w:rsidR="007B7D50" w:rsidRPr="009A7636" w:rsidRDefault="007B7D50" w:rsidP="007B7D50">
            <w:pPr>
              <w:tabs>
                <w:tab w:val="left" w:pos="426"/>
              </w:tabs>
              <w:ind w:left="425" w:hanging="425"/>
              <w:rPr>
                <w:sz w:val="20"/>
                <w:szCs w:val="20"/>
              </w:rPr>
            </w:pPr>
            <w:r w:rsidRPr="009A7636">
              <w:rPr>
                <w:sz w:val="20"/>
                <w:szCs w:val="20"/>
              </w:rPr>
              <w:t>(d)</w:t>
            </w:r>
            <w:r w:rsidRPr="009A7636">
              <w:rPr>
                <w:sz w:val="20"/>
                <w:szCs w:val="20"/>
              </w:rPr>
              <w:tab/>
              <w:t>free of tearing and scabbing;</w:t>
            </w:r>
          </w:p>
          <w:p w:rsidR="007B7D50" w:rsidRPr="009A7636" w:rsidRDefault="007B7D50" w:rsidP="007B7D50">
            <w:pPr>
              <w:tabs>
                <w:tab w:val="left" w:pos="426"/>
              </w:tabs>
              <w:ind w:left="425" w:hanging="425"/>
              <w:rPr>
                <w:sz w:val="20"/>
                <w:szCs w:val="20"/>
              </w:rPr>
            </w:pPr>
            <w:r w:rsidRPr="009A7636">
              <w:rPr>
                <w:sz w:val="20"/>
                <w:szCs w:val="20"/>
              </w:rPr>
              <w:t>(e)</w:t>
            </w:r>
            <w:r w:rsidRPr="009A7636">
              <w:rPr>
                <w:sz w:val="20"/>
                <w:szCs w:val="20"/>
              </w:rPr>
              <w:tab/>
              <w:t>free of lamination on top of or within 75 mm of the finished surface;</w:t>
            </w:r>
          </w:p>
          <w:p w:rsidR="007B7D50" w:rsidRPr="009A7636" w:rsidRDefault="007B7D50" w:rsidP="007B7D50">
            <w:pPr>
              <w:tabs>
                <w:tab w:val="left" w:pos="426"/>
              </w:tabs>
              <w:ind w:left="425" w:hanging="425"/>
              <w:rPr>
                <w:sz w:val="20"/>
                <w:szCs w:val="20"/>
              </w:rPr>
            </w:pPr>
            <w:r w:rsidRPr="009A7636">
              <w:rPr>
                <w:sz w:val="20"/>
                <w:szCs w:val="20"/>
              </w:rPr>
              <w:t>(f)</w:t>
            </w:r>
            <w:r w:rsidRPr="009A7636">
              <w:rPr>
                <w:sz w:val="20"/>
                <w:szCs w:val="20"/>
              </w:rPr>
              <w:tab/>
              <w:t>level with adjacent sealed areas and edgings at the joints;</w:t>
            </w:r>
          </w:p>
          <w:p w:rsidR="007B7D50" w:rsidRPr="009A7636" w:rsidRDefault="007B7D50" w:rsidP="007B7D50">
            <w:pPr>
              <w:tabs>
                <w:tab w:val="left" w:pos="426"/>
              </w:tabs>
              <w:ind w:left="425" w:hanging="425"/>
              <w:rPr>
                <w:sz w:val="20"/>
                <w:szCs w:val="20"/>
              </w:rPr>
            </w:pPr>
            <w:r w:rsidRPr="009A7636">
              <w:rPr>
                <w:sz w:val="20"/>
                <w:szCs w:val="20"/>
              </w:rPr>
              <w:t>(g)</w:t>
            </w:r>
            <w:r w:rsidRPr="009A7636">
              <w:rPr>
                <w:sz w:val="20"/>
                <w:szCs w:val="20"/>
              </w:rPr>
              <w:tab/>
              <w:t>a hard dense and tight surfac</w:t>
            </w:r>
            <w:r>
              <w:rPr>
                <w:sz w:val="20"/>
                <w:szCs w:val="20"/>
              </w:rPr>
              <w:t xml:space="preserve">e capable of being swept with </w:t>
            </w:r>
            <w:r w:rsidRPr="009A7636">
              <w:rPr>
                <w:sz w:val="20"/>
                <w:szCs w:val="20"/>
              </w:rPr>
              <w:t xml:space="preserve">road broom </w:t>
            </w:r>
          </w:p>
          <w:p w:rsidR="007A59A6" w:rsidRPr="00B27C6F" w:rsidRDefault="007B7D50" w:rsidP="007B7D50">
            <w:pPr>
              <w:rPr>
                <w:b/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(h)    </w:t>
            </w:r>
            <w:r w:rsidRPr="009A7636">
              <w:rPr>
                <w:sz w:val="20"/>
                <w:szCs w:val="20"/>
              </w:rPr>
              <w:t>free of loose and foreign materials;</w:t>
            </w:r>
          </w:p>
        </w:tc>
        <w:tc>
          <w:tcPr>
            <w:tcW w:w="1416" w:type="dxa"/>
          </w:tcPr>
          <w:p w:rsidR="007B7D50" w:rsidRDefault="007B7D50" w:rsidP="007B7D5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VR 310.02</w:t>
            </w:r>
          </w:p>
          <w:p w:rsidR="007A59A6" w:rsidRPr="00B27C6F" w:rsidRDefault="007B7D50" w:rsidP="007B7D5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IDM 12.7.16</w:t>
            </w:r>
          </w:p>
        </w:tc>
        <w:tc>
          <w:tcPr>
            <w:tcW w:w="708" w:type="dxa"/>
          </w:tcPr>
          <w:p w:rsidR="007A59A6" w:rsidRPr="00B27C6F" w:rsidRDefault="007A59A6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</w:tcPr>
          <w:p w:rsidR="007A59A6" w:rsidRPr="00B27C6F" w:rsidRDefault="007A59A6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</w:tcPr>
          <w:p w:rsidR="007A59A6" w:rsidRPr="00B27C6F" w:rsidRDefault="007A59A6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1416" w:type="dxa"/>
          </w:tcPr>
          <w:p w:rsidR="007A59A6" w:rsidRPr="00B27C6F" w:rsidRDefault="007A59A6" w:rsidP="007A59A6">
            <w:pPr>
              <w:rPr>
                <w:sz w:val="36"/>
                <w:szCs w:val="36"/>
              </w:rPr>
            </w:pPr>
          </w:p>
        </w:tc>
        <w:tc>
          <w:tcPr>
            <w:tcW w:w="2370" w:type="dxa"/>
          </w:tcPr>
          <w:p w:rsidR="007A59A6" w:rsidRPr="00B27C6F" w:rsidRDefault="007A59A6">
            <w:pPr>
              <w:rPr>
                <w:sz w:val="20"/>
                <w:szCs w:val="20"/>
              </w:rPr>
            </w:pPr>
          </w:p>
        </w:tc>
      </w:tr>
      <w:tr w:rsidR="007B7D50" w:rsidTr="007B7D50">
        <w:trPr>
          <w:trHeight w:val="693"/>
        </w:trPr>
        <w:tc>
          <w:tcPr>
            <w:tcW w:w="1384" w:type="dxa"/>
            <w:tcBorders>
              <w:bottom w:val="single" w:sz="4" w:space="0" w:color="auto"/>
            </w:tcBorders>
          </w:tcPr>
          <w:p w:rsidR="007B7D50" w:rsidRPr="009A7636" w:rsidRDefault="007B7D50" w:rsidP="00790802">
            <w:pPr>
              <w:rPr>
                <w:sz w:val="20"/>
                <w:szCs w:val="20"/>
              </w:rPr>
            </w:pPr>
            <w:r w:rsidRPr="009A7636">
              <w:rPr>
                <w:sz w:val="20"/>
                <w:szCs w:val="20"/>
              </w:rPr>
              <w:t>Pavement Dryback</w:t>
            </w:r>
          </w:p>
        </w:tc>
        <w:tc>
          <w:tcPr>
            <w:tcW w:w="6938" w:type="dxa"/>
            <w:tcBorders>
              <w:bottom w:val="single" w:sz="4" w:space="0" w:color="auto"/>
            </w:tcBorders>
          </w:tcPr>
          <w:p w:rsidR="007B7D50" w:rsidRPr="009A7636" w:rsidRDefault="007B7D50" w:rsidP="00790802">
            <w:pPr>
              <w:pStyle w:val="Default"/>
              <w:rPr>
                <w:rFonts w:asciiTheme="minorHAnsi" w:hAnsiTheme="minorHAnsi"/>
                <w:color w:val="auto"/>
                <w:sz w:val="20"/>
                <w:szCs w:val="20"/>
              </w:rPr>
            </w:pPr>
            <w:r>
              <w:rPr>
                <w:rFonts w:asciiTheme="minorHAnsi" w:hAnsiTheme="minorHAnsi"/>
                <w:color w:val="auto"/>
                <w:sz w:val="20"/>
                <w:szCs w:val="20"/>
              </w:rPr>
              <w:t xml:space="preserve">Uppermost pavement layer after preparation of the surface and prior to priming or </w:t>
            </w:r>
            <w:proofErr w:type="spellStart"/>
            <w:r>
              <w:rPr>
                <w:rFonts w:asciiTheme="minorHAnsi" w:hAnsiTheme="minorHAnsi"/>
                <w:color w:val="auto"/>
                <w:sz w:val="20"/>
                <w:szCs w:val="20"/>
              </w:rPr>
              <w:t>primersealing</w:t>
            </w:r>
            <w:proofErr w:type="spellEnd"/>
            <w:r>
              <w:rPr>
                <w:rFonts w:asciiTheme="minorHAnsi" w:hAnsiTheme="minorHAnsi"/>
                <w:color w:val="auto"/>
                <w:sz w:val="20"/>
                <w:szCs w:val="20"/>
              </w:rPr>
              <w:t xml:space="preserve"> allowed to dry back to less than 65% mean moisture ratio. </w:t>
            </w:r>
          </w:p>
        </w:tc>
        <w:tc>
          <w:tcPr>
            <w:tcW w:w="1416" w:type="dxa"/>
            <w:tcBorders>
              <w:bottom w:val="single" w:sz="4" w:space="0" w:color="auto"/>
            </w:tcBorders>
          </w:tcPr>
          <w:p w:rsidR="007B7D50" w:rsidRPr="00B27C6F" w:rsidRDefault="007B7D50" w:rsidP="0079080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VR 310.03</w:t>
            </w:r>
          </w:p>
        </w:tc>
        <w:tc>
          <w:tcPr>
            <w:tcW w:w="708" w:type="dxa"/>
            <w:tcBorders>
              <w:bottom w:val="single" w:sz="4" w:space="0" w:color="auto"/>
            </w:tcBorders>
          </w:tcPr>
          <w:p w:rsidR="007B7D50" w:rsidRPr="00B27C6F" w:rsidRDefault="007B7D50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  <w:tcBorders>
              <w:bottom w:val="single" w:sz="4" w:space="0" w:color="auto"/>
            </w:tcBorders>
          </w:tcPr>
          <w:p w:rsidR="007B7D50" w:rsidRPr="00B27C6F" w:rsidRDefault="007B7D50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  <w:tcBorders>
              <w:bottom w:val="single" w:sz="4" w:space="0" w:color="auto"/>
            </w:tcBorders>
          </w:tcPr>
          <w:p w:rsidR="007B7D50" w:rsidRPr="00B27C6F" w:rsidRDefault="007B7D50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1416" w:type="dxa"/>
            <w:tcBorders>
              <w:bottom w:val="single" w:sz="4" w:space="0" w:color="auto"/>
            </w:tcBorders>
          </w:tcPr>
          <w:p w:rsidR="007B7D50" w:rsidRPr="00B27C6F" w:rsidRDefault="007B7D50" w:rsidP="007A59A6">
            <w:pPr>
              <w:rPr>
                <w:sz w:val="36"/>
                <w:szCs w:val="36"/>
              </w:rPr>
            </w:pPr>
          </w:p>
        </w:tc>
        <w:tc>
          <w:tcPr>
            <w:tcW w:w="2370" w:type="dxa"/>
            <w:tcBorders>
              <w:bottom w:val="single" w:sz="4" w:space="0" w:color="auto"/>
            </w:tcBorders>
          </w:tcPr>
          <w:p w:rsidR="007B7D50" w:rsidRPr="00B27C6F" w:rsidRDefault="007B7D50">
            <w:pPr>
              <w:rPr>
                <w:sz w:val="20"/>
                <w:szCs w:val="20"/>
              </w:rPr>
            </w:pPr>
          </w:p>
        </w:tc>
      </w:tr>
      <w:tr w:rsidR="007B7D50" w:rsidTr="007B7D50">
        <w:trPr>
          <w:trHeight w:val="704"/>
        </w:trPr>
        <w:tc>
          <w:tcPr>
            <w:tcW w:w="1384" w:type="dxa"/>
            <w:shd w:val="clear" w:color="auto" w:fill="DEEAF6" w:themeFill="accent1" w:themeFillTint="33"/>
          </w:tcPr>
          <w:p w:rsidR="007B7D50" w:rsidRPr="007B7D50" w:rsidRDefault="007B7D50">
            <w:pPr>
              <w:rPr>
                <w:b/>
                <w:sz w:val="20"/>
                <w:szCs w:val="20"/>
              </w:rPr>
            </w:pPr>
            <w:r w:rsidRPr="007B7D50">
              <w:rPr>
                <w:b/>
                <w:sz w:val="20"/>
                <w:szCs w:val="20"/>
              </w:rPr>
              <w:t>Hold Point</w:t>
            </w:r>
          </w:p>
        </w:tc>
        <w:tc>
          <w:tcPr>
            <w:tcW w:w="6938" w:type="dxa"/>
            <w:shd w:val="clear" w:color="auto" w:fill="DEEAF6" w:themeFill="accent1" w:themeFillTint="33"/>
          </w:tcPr>
          <w:p w:rsidR="007B7D50" w:rsidRPr="007B7D50" w:rsidRDefault="007B7D50" w:rsidP="00B27C6F">
            <w:pPr>
              <w:pStyle w:val="Default"/>
              <w:rPr>
                <w:rFonts w:asciiTheme="minorHAnsi" w:hAnsiTheme="minorHAnsi" w:cstheme="minorBidi"/>
                <w:b/>
                <w:color w:val="auto"/>
                <w:sz w:val="20"/>
                <w:szCs w:val="20"/>
              </w:rPr>
            </w:pPr>
            <w:r w:rsidRPr="007B7D50">
              <w:rPr>
                <w:rFonts w:asciiTheme="minorHAnsi" w:hAnsiTheme="minorHAnsi" w:cstheme="minorBidi"/>
                <w:b/>
                <w:color w:val="auto"/>
                <w:sz w:val="20"/>
                <w:szCs w:val="20"/>
              </w:rPr>
              <w:t xml:space="preserve">The placement of asphalt shall not commence until approval is obtained from Council. </w:t>
            </w:r>
          </w:p>
        </w:tc>
        <w:tc>
          <w:tcPr>
            <w:tcW w:w="1416" w:type="dxa"/>
            <w:shd w:val="clear" w:color="auto" w:fill="DEEAF6" w:themeFill="accent1" w:themeFillTint="33"/>
          </w:tcPr>
          <w:p w:rsidR="007B7D50" w:rsidRPr="00B27C6F" w:rsidRDefault="007B7D50" w:rsidP="004B055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VR 407.18</w:t>
            </w:r>
          </w:p>
        </w:tc>
        <w:tc>
          <w:tcPr>
            <w:tcW w:w="708" w:type="dxa"/>
            <w:shd w:val="clear" w:color="auto" w:fill="DEEAF6" w:themeFill="accent1" w:themeFillTint="33"/>
          </w:tcPr>
          <w:p w:rsidR="007B7D50" w:rsidRPr="00B27C6F" w:rsidRDefault="007B7D50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  <w:shd w:val="clear" w:color="auto" w:fill="DEEAF6" w:themeFill="accent1" w:themeFillTint="33"/>
          </w:tcPr>
          <w:p w:rsidR="007B7D50" w:rsidRPr="00B27C6F" w:rsidRDefault="007B7D50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  <w:shd w:val="clear" w:color="auto" w:fill="DEEAF6" w:themeFill="accent1" w:themeFillTint="33"/>
          </w:tcPr>
          <w:p w:rsidR="007B7D50" w:rsidRPr="00B27C6F" w:rsidRDefault="007B7D50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1416" w:type="dxa"/>
            <w:shd w:val="clear" w:color="auto" w:fill="DEEAF6" w:themeFill="accent1" w:themeFillTint="33"/>
          </w:tcPr>
          <w:p w:rsidR="007B7D50" w:rsidRPr="00B27C6F" w:rsidRDefault="007B7D50" w:rsidP="007A59A6">
            <w:pPr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2370" w:type="dxa"/>
            <w:shd w:val="clear" w:color="auto" w:fill="DEEAF6" w:themeFill="accent1" w:themeFillTint="33"/>
          </w:tcPr>
          <w:p w:rsidR="007B7D50" w:rsidRPr="00B27C6F" w:rsidRDefault="007B7D50">
            <w:pPr>
              <w:rPr>
                <w:sz w:val="20"/>
                <w:szCs w:val="20"/>
              </w:rPr>
            </w:pPr>
          </w:p>
        </w:tc>
      </w:tr>
      <w:tr w:rsidR="007B7D50" w:rsidTr="007B7D50">
        <w:trPr>
          <w:trHeight w:val="700"/>
        </w:trPr>
        <w:tc>
          <w:tcPr>
            <w:tcW w:w="1384" w:type="dxa"/>
          </w:tcPr>
          <w:p w:rsidR="007B7D50" w:rsidRPr="00B27C6F" w:rsidRDefault="007B7D50" w:rsidP="007B7D5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Minimum Depth</w:t>
            </w:r>
          </w:p>
        </w:tc>
        <w:tc>
          <w:tcPr>
            <w:tcW w:w="6938" w:type="dxa"/>
          </w:tcPr>
          <w:p w:rsidR="007B7D50" w:rsidRDefault="007B7D50" w:rsidP="007B7D50">
            <w:pPr>
              <w:pStyle w:val="Default"/>
              <w:rPr>
                <w:rFonts w:asciiTheme="minorHAnsi" w:hAnsiTheme="minorHAnsi" w:cstheme="minorBidi"/>
                <w:color w:val="auto"/>
                <w:sz w:val="20"/>
                <w:szCs w:val="20"/>
              </w:rPr>
            </w:pPr>
            <w:r>
              <w:rPr>
                <w:rFonts w:asciiTheme="minorHAnsi" w:hAnsiTheme="minorHAnsi" w:cstheme="minorBidi"/>
                <w:color w:val="auto"/>
                <w:sz w:val="20"/>
                <w:szCs w:val="20"/>
              </w:rPr>
              <w:t>Min. depth of all asphalt layers = 30mm</w:t>
            </w:r>
          </w:p>
          <w:p w:rsidR="007B7D50" w:rsidRPr="00B27C6F" w:rsidRDefault="007B7D50" w:rsidP="007B7D50">
            <w:pPr>
              <w:pStyle w:val="Default"/>
              <w:rPr>
                <w:rFonts w:asciiTheme="minorHAnsi" w:hAnsiTheme="minorHAnsi" w:cstheme="minorBidi"/>
                <w:color w:val="auto"/>
                <w:sz w:val="20"/>
                <w:szCs w:val="20"/>
              </w:rPr>
            </w:pPr>
            <w:r>
              <w:rPr>
                <w:rFonts w:asciiTheme="minorHAnsi" w:hAnsiTheme="minorHAnsi" w:cstheme="minorBidi"/>
                <w:color w:val="auto"/>
                <w:sz w:val="20"/>
                <w:szCs w:val="20"/>
              </w:rPr>
              <w:t>Roads in or adjacent to commercial/industrial areas = 40mm</w:t>
            </w:r>
          </w:p>
        </w:tc>
        <w:tc>
          <w:tcPr>
            <w:tcW w:w="1416" w:type="dxa"/>
          </w:tcPr>
          <w:p w:rsidR="007B7D50" w:rsidRPr="00B27C6F" w:rsidRDefault="007B7D50" w:rsidP="004B055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IDM 12.7.16</w:t>
            </w:r>
          </w:p>
        </w:tc>
        <w:tc>
          <w:tcPr>
            <w:tcW w:w="708" w:type="dxa"/>
          </w:tcPr>
          <w:p w:rsidR="007B7D50" w:rsidRPr="00B27C6F" w:rsidRDefault="007B7D50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</w:tcPr>
          <w:p w:rsidR="007B7D50" w:rsidRPr="00B27C6F" w:rsidRDefault="007B7D50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</w:tcPr>
          <w:p w:rsidR="007B7D50" w:rsidRPr="00B27C6F" w:rsidRDefault="007B7D50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1416" w:type="dxa"/>
          </w:tcPr>
          <w:p w:rsidR="007B7D50" w:rsidRPr="00B27C6F" w:rsidRDefault="007B7D50" w:rsidP="007A59A6">
            <w:pPr>
              <w:rPr>
                <w:sz w:val="36"/>
                <w:szCs w:val="36"/>
              </w:rPr>
            </w:pPr>
          </w:p>
        </w:tc>
        <w:tc>
          <w:tcPr>
            <w:tcW w:w="2370" w:type="dxa"/>
          </w:tcPr>
          <w:p w:rsidR="007B7D50" w:rsidRPr="00B27C6F" w:rsidRDefault="007B7D50">
            <w:pPr>
              <w:rPr>
                <w:sz w:val="20"/>
                <w:szCs w:val="20"/>
              </w:rPr>
            </w:pPr>
          </w:p>
        </w:tc>
      </w:tr>
    </w:tbl>
    <w:p w:rsidR="00A86A4F" w:rsidRDefault="00A86A4F"/>
    <w:tbl>
      <w:tblPr>
        <w:tblStyle w:val="TableGrid"/>
        <w:tblW w:w="15674" w:type="dxa"/>
        <w:tblLook w:val="04A0" w:firstRow="1" w:lastRow="0" w:firstColumn="1" w:lastColumn="0" w:noHBand="0" w:noVBand="1"/>
      </w:tblPr>
      <w:tblGrid>
        <w:gridCol w:w="15674"/>
      </w:tblGrid>
      <w:tr w:rsidR="00B27C6F" w:rsidTr="00B27C6F">
        <w:trPr>
          <w:trHeight w:val="531"/>
        </w:trPr>
        <w:tc>
          <w:tcPr>
            <w:tcW w:w="15674" w:type="dxa"/>
          </w:tcPr>
          <w:p w:rsidR="00B27C6F" w:rsidRDefault="00B27C6F">
            <w:r>
              <w:t xml:space="preserve">Additional Comments: </w:t>
            </w:r>
          </w:p>
        </w:tc>
      </w:tr>
      <w:tr w:rsidR="00B27C6F" w:rsidTr="00B27C6F">
        <w:trPr>
          <w:trHeight w:val="562"/>
        </w:trPr>
        <w:tc>
          <w:tcPr>
            <w:tcW w:w="15674" w:type="dxa"/>
          </w:tcPr>
          <w:p w:rsidR="00B27C6F" w:rsidRDefault="00B27C6F"/>
        </w:tc>
      </w:tr>
      <w:tr w:rsidR="00B27C6F" w:rsidTr="00B27C6F">
        <w:trPr>
          <w:trHeight w:val="562"/>
        </w:trPr>
        <w:tc>
          <w:tcPr>
            <w:tcW w:w="15674" w:type="dxa"/>
          </w:tcPr>
          <w:p w:rsidR="00B27C6F" w:rsidRDefault="00B27C6F"/>
        </w:tc>
      </w:tr>
    </w:tbl>
    <w:p w:rsidR="00B27C6F" w:rsidRDefault="00B27C6F"/>
    <w:tbl>
      <w:tblPr>
        <w:tblStyle w:val="TableGrid"/>
        <w:tblW w:w="15689" w:type="dxa"/>
        <w:tblLook w:val="04A0" w:firstRow="1" w:lastRow="0" w:firstColumn="1" w:lastColumn="0" w:noHBand="0" w:noVBand="1"/>
      </w:tblPr>
      <w:tblGrid>
        <w:gridCol w:w="8330"/>
        <w:gridCol w:w="4961"/>
        <w:gridCol w:w="2398"/>
      </w:tblGrid>
      <w:tr w:rsidR="00B27C6F" w:rsidTr="00F23B3F">
        <w:trPr>
          <w:trHeight w:val="611"/>
        </w:trPr>
        <w:tc>
          <w:tcPr>
            <w:tcW w:w="8330" w:type="dxa"/>
          </w:tcPr>
          <w:p w:rsidR="00B27C6F" w:rsidRDefault="00B27C6F">
            <w:r>
              <w:t>Contractor/Superintendent Name:</w:t>
            </w:r>
          </w:p>
        </w:tc>
        <w:tc>
          <w:tcPr>
            <w:tcW w:w="4961" w:type="dxa"/>
          </w:tcPr>
          <w:p w:rsidR="00B27C6F" w:rsidRDefault="00B27C6F">
            <w:r>
              <w:t>Signature:</w:t>
            </w:r>
          </w:p>
        </w:tc>
        <w:tc>
          <w:tcPr>
            <w:tcW w:w="2398" w:type="dxa"/>
          </w:tcPr>
          <w:p w:rsidR="00B27C6F" w:rsidRDefault="00B27C6F">
            <w:r>
              <w:t>Date:</w:t>
            </w:r>
          </w:p>
        </w:tc>
      </w:tr>
      <w:tr w:rsidR="00A85B42" w:rsidTr="00F23B3F">
        <w:trPr>
          <w:trHeight w:val="611"/>
        </w:trPr>
        <w:tc>
          <w:tcPr>
            <w:tcW w:w="8330" w:type="dxa"/>
          </w:tcPr>
          <w:p w:rsidR="00A85B42" w:rsidRDefault="00C45E45">
            <w:r>
              <w:t>MS</w:t>
            </w:r>
            <w:r w:rsidR="00A85B42">
              <w:t>C Construction Supervisor Name:</w:t>
            </w:r>
          </w:p>
        </w:tc>
        <w:tc>
          <w:tcPr>
            <w:tcW w:w="4961" w:type="dxa"/>
          </w:tcPr>
          <w:p w:rsidR="00A85B42" w:rsidRDefault="00A85B42" w:rsidP="00790802">
            <w:r>
              <w:t>Signature:</w:t>
            </w:r>
          </w:p>
        </w:tc>
        <w:tc>
          <w:tcPr>
            <w:tcW w:w="2398" w:type="dxa"/>
          </w:tcPr>
          <w:p w:rsidR="00A85B42" w:rsidRDefault="00A85B42" w:rsidP="00790802">
            <w:r>
              <w:t>Date:</w:t>
            </w:r>
          </w:p>
        </w:tc>
      </w:tr>
    </w:tbl>
    <w:p w:rsidR="00B27C6F" w:rsidRDefault="00C45E45" w:rsidP="00C45E45">
      <w:pPr>
        <w:tabs>
          <w:tab w:val="left" w:pos="3480"/>
        </w:tabs>
      </w:pPr>
      <w:r>
        <w:tab/>
      </w:r>
    </w:p>
    <w:sectPr w:rsidR="00B27C6F" w:rsidSect="00736B42">
      <w:headerReference w:type="default" r:id="rId7"/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C614D" w:rsidRDefault="00EC614D" w:rsidP="00EC614D">
      <w:pPr>
        <w:spacing w:after="0" w:line="240" w:lineRule="auto"/>
      </w:pPr>
      <w:r>
        <w:separator/>
      </w:r>
    </w:p>
  </w:endnote>
  <w:endnote w:type="continuationSeparator" w:id="0">
    <w:p w:rsidR="00EC614D" w:rsidRDefault="00EC614D" w:rsidP="00EC614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  <w:embedRegular r:id="rId1" w:fontKey="{621343EB-2D1B-43E6-B0C3-DA313B38D9E7}"/>
    <w:embedBold r:id="rId2" w:fontKey="{67877F6F-2117-4E85-B98E-48AC83189910}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3" w:fontKey="{A1716C68-8094-4F87-8858-35C2A355BE84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  <w:embedRegular r:id="rId4" w:fontKey="{024D89FB-9196-4541-847E-853BBFCA8E98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C614D" w:rsidRDefault="00EC614D" w:rsidP="00EC614D">
      <w:pPr>
        <w:spacing w:after="0" w:line="240" w:lineRule="auto"/>
      </w:pPr>
      <w:r>
        <w:separator/>
      </w:r>
    </w:p>
  </w:footnote>
  <w:footnote w:type="continuationSeparator" w:id="0">
    <w:p w:rsidR="00EC614D" w:rsidRDefault="00EC614D" w:rsidP="00EC614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C614D" w:rsidRDefault="00EC614D" w:rsidP="009B3F87">
    <w:pPr>
      <w:pStyle w:val="Header"/>
      <w:jc w:val="right"/>
      <w:rPr>
        <w:noProof/>
        <w:lang w:eastAsia="en-AU"/>
      </w:rPr>
    </w:pPr>
    <w:r>
      <w:rPr>
        <w:noProof/>
        <w:lang w:eastAsia="en-AU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76BB765A" wp14:editId="10B83F2D">
              <wp:simplePos x="0" y="0"/>
              <wp:positionH relativeFrom="column">
                <wp:posOffset>-25519</wp:posOffset>
              </wp:positionH>
              <wp:positionV relativeFrom="paragraph">
                <wp:posOffset>162500</wp:posOffset>
              </wp:positionV>
              <wp:extent cx="3987209" cy="733246"/>
              <wp:effectExtent l="0" t="0" r="0" b="0"/>
              <wp:wrapNone/>
              <wp:docPr id="30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987209" cy="733246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EC614D" w:rsidRPr="00C45E45" w:rsidRDefault="00C45E45">
                          <w:pPr>
                            <w:rPr>
                              <w:b/>
                              <w:sz w:val="28"/>
                              <w:szCs w:val="28"/>
                            </w:rPr>
                          </w:pPr>
                          <w:r>
                            <w:rPr>
                              <w:b/>
                              <w:sz w:val="28"/>
                              <w:szCs w:val="28"/>
                            </w:rPr>
                            <w:t>Moyne Shire</w:t>
                          </w:r>
                          <w:r w:rsidR="00EC614D" w:rsidRPr="00C45E45">
                            <w:rPr>
                              <w:b/>
                              <w:sz w:val="28"/>
                              <w:szCs w:val="28"/>
                            </w:rPr>
                            <w:t xml:space="preserve"> Council – Inspection &amp; Test Plan</w:t>
                          </w:r>
                        </w:p>
                        <w:p w:rsidR="00076E97" w:rsidRPr="00C45E45" w:rsidRDefault="007B7D50">
                          <w:pPr>
                            <w:rPr>
                              <w:b/>
                              <w:sz w:val="28"/>
                              <w:szCs w:val="28"/>
                            </w:rPr>
                          </w:pPr>
                          <w:r w:rsidRPr="00C45E45">
                            <w:rPr>
                              <w:b/>
                              <w:sz w:val="28"/>
                              <w:szCs w:val="28"/>
                            </w:rPr>
                            <w:t>Asphalt Works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BB765A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left:0;text-align:left;margin-left:-2pt;margin-top:12.8pt;width:313.95pt;height:57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" stroked="f">
              <v:textbox>
                <w:txbxContent>
                  <w:p w:rsidR="00EC614D" w:rsidRPr="00C45E45" w:rsidRDefault="00C45E45">
                    <w:pPr>
                      <w:rPr>
                        <w:b/>
                        <w:sz w:val="28"/>
                        <w:szCs w:val="28"/>
                      </w:rPr>
                    </w:pPr>
                    <w:r>
                      <w:rPr>
                        <w:b/>
                        <w:sz w:val="28"/>
                        <w:szCs w:val="28"/>
                      </w:rPr>
                      <w:t>Moyne Shire</w:t>
                    </w:r>
                    <w:r w:rsidR="00EC614D" w:rsidRPr="00C45E45">
                      <w:rPr>
                        <w:b/>
                        <w:sz w:val="28"/>
                        <w:szCs w:val="28"/>
                      </w:rPr>
                      <w:t xml:space="preserve"> Council – Inspection &amp; Test Plan</w:t>
                    </w:r>
                  </w:p>
                  <w:p w:rsidR="00076E97" w:rsidRPr="00C45E45" w:rsidRDefault="007B7D50">
                    <w:pPr>
                      <w:rPr>
                        <w:b/>
                        <w:sz w:val="28"/>
                        <w:szCs w:val="28"/>
                      </w:rPr>
                    </w:pPr>
                    <w:r w:rsidRPr="00C45E45">
                      <w:rPr>
                        <w:b/>
                        <w:sz w:val="28"/>
                        <w:szCs w:val="28"/>
                      </w:rPr>
                      <w:t>Asphalt Works</w:t>
                    </w:r>
                  </w:p>
                </w:txbxContent>
              </v:textbox>
            </v:shape>
          </w:pict>
        </mc:Fallback>
      </mc:AlternateContent>
    </w:r>
    <w:r>
      <w:tab/>
    </w:r>
    <w:r>
      <w:tab/>
    </w:r>
  </w:p>
  <w:p w:rsidR="00C45E45" w:rsidRDefault="00C45E45" w:rsidP="009B3F87">
    <w:pPr>
      <w:pStyle w:val="Header"/>
      <w:jc w:val="right"/>
      <w:rPr>
        <w:noProof/>
        <w:lang w:eastAsia="en-AU"/>
      </w:rPr>
    </w:pPr>
  </w:p>
  <w:p w:rsidR="00C45E45" w:rsidRDefault="00C45E45" w:rsidP="009B3F87">
    <w:pPr>
      <w:pStyle w:val="Header"/>
      <w:jc w:val="right"/>
      <w:rPr>
        <w:noProof/>
        <w:lang w:eastAsia="en-AU"/>
      </w:rPr>
    </w:pPr>
  </w:p>
  <w:p w:rsidR="00C45E45" w:rsidRDefault="00C45E45" w:rsidP="009B3F87">
    <w:pPr>
      <w:pStyle w:val="Header"/>
      <w:jc w:val="right"/>
    </w:pPr>
  </w:p>
  <w:p w:rsidR="00EC614D" w:rsidRDefault="00EC614D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 w:grammar="clean"/>
  <w:defaultTabStop w:val="720"/>
  <w:characterSpacingControl w:val="doNotCompress"/>
  <w:hdrShapeDefaults>
    <o:shapedefaults v:ext="edit" spidmax="2048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C614D"/>
    <w:rsid w:val="00076E97"/>
    <w:rsid w:val="004B0552"/>
    <w:rsid w:val="00585B76"/>
    <w:rsid w:val="006D41B5"/>
    <w:rsid w:val="006E296A"/>
    <w:rsid w:val="00736B42"/>
    <w:rsid w:val="007A59A6"/>
    <w:rsid w:val="007B7D50"/>
    <w:rsid w:val="00860D1D"/>
    <w:rsid w:val="008E0D5A"/>
    <w:rsid w:val="00985108"/>
    <w:rsid w:val="009B3F87"/>
    <w:rsid w:val="00A85B42"/>
    <w:rsid w:val="00A86A4F"/>
    <w:rsid w:val="00B27C6F"/>
    <w:rsid w:val="00B63CD7"/>
    <w:rsid w:val="00BE2E57"/>
    <w:rsid w:val="00C45E45"/>
    <w:rsid w:val="00CE6DE0"/>
    <w:rsid w:val="00D04BC0"/>
    <w:rsid w:val="00E240C6"/>
    <w:rsid w:val="00EC614D"/>
    <w:rsid w:val="00F23B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81"/>
    <o:shapelayout v:ext="edit">
      <o:idmap v:ext="edit" data="1"/>
    </o:shapelayout>
  </w:shapeDefaults>
  <w:decimalSymbol w:val="."/>
  <w:listSeparator w:val=","/>
  <w14:docId w14:val="6C437991"/>
  <w15:docId w15:val="{90214DFC-F4D2-45FC-963A-4AA2AA1D27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C614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C614D"/>
  </w:style>
  <w:style w:type="paragraph" w:styleId="Footer">
    <w:name w:val="footer"/>
    <w:basedOn w:val="Normal"/>
    <w:link w:val="FooterChar"/>
    <w:uiPriority w:val="99"/>
    <w:unhideWhenUsed/>
    <w:rsid w:val="00EC614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C614D"/>
  </w:style>
  <w:style w:type="paragraph" w:styleId="BalloonText">
    <w:name w:val="Balloon Text"/>
    <w:basedOn w:val="Normal"/>
    <w:link w:val="BalloonTextChar"/>
    <w:uiPriority w:val="99"/>
    <w:semiHidden/>
    <w:unhideWhenUsed/>
    <w:rsid w:val="00EC614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C614D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39"/>
    <w:rsid w:val="00A86A4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4B0552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273</TotalTime>
  <Pages>2</Pages>
  <Words>236</Words>
  <Characters>1347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Warrnambool City Council</Company>
  <LinksUpToDate>false</LinksUpToDate>
  <CharactersWithSpaces>1580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Abel Farrell</dc:creator>
  <cp:lastModifiedBy>Daniel Selman</cp:lastModifiedBy>
  <cp:revision>12</cp:revision>
  <dcterms:created xsi:type="dcterms:W3CDTF">2017-07-05T01:10:00Z</dcterms:created>
  <dcterms:modified xsi:type="dcterms:W3CDTF">2022-02-17T03:26:00Z</dcterms:modified>
</cp:coreProperties>
</file>